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1F1" w:rsidRPr="00EF71F1" w:rsidRDefault="00EF71F1" w:rsidP="00083EE7">
      <w:pPr>
        <w:jc w:val="center"/>
        <w:rPr>
          <w:rFonts w:asciiTheme="minorHAnsi" w:hAnsiTheme="minorHAnsi"/>
          <w:b/>
          <w:bCs/>
          <w:sz w:val="22"/>
        </w:rPr>
      </w:pPr>
      <w:r w:rsidRPr="00EF71F1">
        <w:rPr>
          <w:rFonts w:asciiTheme="minorHAnsi" w:hAnsiTheme="minorHAnsi"/>
          <w:b/>
          <w:bCs/>
          <w:sz w:val="22"/>
        </w:rPr>
        <w:t>MEMBERSHIP CHAIR</w:t>
      </w:r>
    </w:p>
    <w:p w:rsidR="00EF71F1" w:rsidRPr="00EF71F1" w:rsidRDefault="00EF71F1" w:rsidP="00EF71F1">
      <w:pPr>
        <w:rPr>
          <w:rFonts w:asciiTheme="minorHAnsi" w:hAnsiTheme="minorHAnsi"/>
          <w:sz w:val="22"/>
        </w:rPr>
      </w:pPr>
    </w:p>
    <w:p w:rsidR="00EF71F1" w:rsidRPr="00EF71F1" w:rsidRDefault="00EF71F1" w:rsidP="00EF71F1">
      <w:pPr>
        <w:pStyle w:val="Subtitle"/>
        <w:rPr>
          <w:rFonts w:asciiTheme="minorHAnsi" w:hAnsiTheme="minorHAnsi"/>
          <w:sz w:val="22"/>
          <w:u w:val="none"/>
        </w:rPr>
      </w:pPr>
      <w:r w:rsidRPr="00EF71F1">
        <w:rPr>
          <w:rFonts w:asciiTheme="minorHAnsi" w:hAnsiTheme="minorHAnsi"/>
          <w:sz w:val="22"/>
        </w:rPr>
        <w:t>Position Summary</w:t>
      </w:r>
      <w:r w:rsidRPr="00EF71F1">
        <w:rPr>
          <w:rFonts w:asciiTheme="minorHAnsi" w:hAnsiTheme="minorHAnsi"/>
          <w:sz w:val="22"/>
          <w:u w:val="none"/>
        </w:rPr>
        <w:t>:</w:t>
      </w:r>
    </w:p>
    <w:p w:rsidR="00EF71F1" w:rsidRPr="00EF71F1" w:rsidRDefault="00EF71F1" w:rsidP="00EF71F1">
      <w:pPr>
        <w:rPr>
          <w:rFonts w:asciiTheme="minorHAnsi" w:hAnsiTheme="minorHAnsi"/>
          <w:sz w:val="22"/>
        </w:rPr>
      </w:pPr>
    </w:p>
    <w:p w:rsidR="00EF71F1" w:rsidRPr="00EF71F1" w:rsidRDefault="00EF71F1" w:rsidP="00EF71F1">
      <w:pPr>
        <w:ind w:left="720"/>
        <w:rPr>
          <w:rFonts w:asciiTheme="minorHAnsi" w:hAnsiTheme="minorHAnsi"/>
          <w:sz w:val="22"/>
        </w:rPr>
      </w:pPr>
      <w:r w:rsidRPr="00EF71F1">
        <w:rPr>
          <w:rFonts w:asciiTheme="minorHAnsi" w:hAnsiTheme="minorHAnsi"/>
          <w:sz w:val="22"/>
        </w:rPr>
        <w:t>Manage the membership function to successfully achieve an increase in chapter membership. Guide the activities of the following committees:  volunteers, membership, membership directory, awards, and hospitality.</w:t>
      </w:r>
    </w:p>
    <w:p w:rsidR="00EF71F1" w:rsidRPr="00EF71F1" w:rsidRDefault="00EF71F1" w:rsidP="00EF71F1">
      <w:pPr>
        <w:rPr>
          <w:rFonts w:asciiTheme="minorHAnsi" w:hAnsiTheme="minorHAnsi"/>
          <w:sz w:val="22"/>
        </w:rPr>
      </w:pPr>
    </w:p>
    <w:p w:rsidR="00EF71F1" w:rsidRPr="00EF71F1" w:rsidRDefault="00EF71F1" w:rsidP="00EF71F1">
      <w:pPr>
        <w:rPr>
          <w:rFonts w:asciiTheme="minorHAnsi" w:hAnsiTheme="minorHAnsi"/>
          <w:sz w:val="22"/>
        </w:rPr>
      </w:pPr>
      <w:r w:rsidRPr="00EF71F1">
        <w:rPr>
          <w:rFonts w:asciiTheme="minorHAnsi" w:hAnsiTheme="minorHAnsi"/>
          <w:sz w:val="22"/>
          <w:u w:val="single"/>
        </w:rPr>
        <w:t>Responsible To</w:t>
      </w:r>
      <w:r w:rsidRPr="00EF71F1">
        <w:rPr>
          <w:rFonts w:asciiTheme="minorHAnsi" w:hAnsiTheme="minorHAnsi"/>
          <w:sz w:val="22"/>
        </w:rPr>
        <w:t xml:space="preserve">: </w:t>
      </w:r>
    </w:p>
    <w:p w:rsidR="00EF71F1" w:rsidRPr="00EF71F1" w:rsidRDefault="00EF71F1" w:rsidP="00EF71F1">
      <w:pPr>
        <w:rPr>
          <w:rFonts w:asciiTheme="minorHAnsi" w:hAnsiTheme="minorHAnsi"/>
          <w:sz w:val="22"/>
        </w:rPr>
      </w:pPr>
    </w:p>
    <w:p w:rsidR="00EF71F1" w:rsidRPr="00EF71F1" w:rsidRDefault="00EF71F1" w:rsidP="00EF71F1">
      <w:pPr>
        <w:ind w:left="720"/>
        <w:rPr>
          <w:rFonts w:asciiTheme="minorHAnsi" w:hAnsiTheme="minorHAnsi"/>
          <w:sz w:val="22"/>
        </w:rPr>
      </w:pPr>
      <w:r w:rsidRPr="00EF71F1">
        <w:rPr>
          <w:rFonts w:asciiTheme="minorHAnsi" w:hAnsiTheme="minorHAnsi"/>
          <w:sz w:val="22"/>
        </w:rPr>
        <w:t>The members of the chapter</w:t>
      </w:r>
    </w:p>
    <w:p w:rsidR="00EF71F1" w:rsidRPr="00EF71F1" w:rsidRDefault="00EF71F1" w:rsidP="00EF71F1">
      <w:pPr>
        <w:ind w:left="720"/>
        <w:rPr>
          <w:rFonts w:asciiTheme="minorHAnsi" w:hAnsiTheme="minorHAnsi"/>
          <w:sz w:val="22"/>
        </w:rPr>
      </w:pPr>
      <w:r w:rsidRPr="00EF71F1">
        <w:rPr>
          <w:rFonts w:asciiTheme="minorHAnsi" w:hAnsiTheme="minorHAnsi"/>
          <w:sz w:val="22"/>
        </w:rPr>
        <w:t xml:space="preserve">The chapter president </w:t>
      </w:r>
    </w:p>
    <w:p w:rsidR="00EF71F1" w:rsidRPr="00EF71F1" w:rsidRDefault="00EF71F1" w:rsidP="00EF71F1">
      <w:pPr>
        <w:ind w:left="720"/>
        <w:rPr>
          <w:rFonts w:asciiTheme="minorHAnsi" w:hAnsiTheme="minorHAnsi"/>
          <w:sz w:val="22"/>
        </w:rPr>
      </w:pPr>
      <w:r w:rsidRPr="00EF71F1">
        <w:rPr>
          <w:rFonts w:asciiTheme="minorHAnsi" w:hAnsiTheme="minorHAnsi"/>
          <w:sz w:val="22"/>
        </w:rPr>
        <w:t>State council membership and at-large director</w:t>
      </w:r>
    </w:p>
    <w:p w:rsidR="00EF71F1" w:rsidRPr="00EF71F1" w:rsidRDefault="00EF71F1" w:rsidP="00EF71F1">
      <w:pPr>
        <w:rPr>
          <w:rFonts w:asciiTheme="minorHAnsi" w:hAnsiTheme="minorHAnsi"/>
          <w:sz w:val="22"/>
        </w:rPr>
      </w:pPr>
    </w:p>
    <w:p w:rsidR="00EF71F1" w:rsidRPr="00EF71F1" w:rsidRDefault="00EF71F1" w:rsidP="00EF71F1">
      <w:pPr>
        <w:rPr>
          <w:rFonts w:asciiTheme="minorHAnsi" w:hAnsiTheme="minorHAnsi"/>
          <w:sz w:val="22"/>
        </w:rPr>
      </w:pPr>
      <w:r w:rsidRPr="00EF71F1">
        <w:rPr>
          <w:rFonts w:asciiTheme="minorHAnsi" w:hAnsiTheme="minorHAnsi"/>
          <w:sz w:val="22"/>
          <w:u w:val="single"/>
        </w:rPr>
        <w:t>Responsibilities</w:t>
      </w:r>
      <w:r w:rsidRPr="00EF71F1">
        <w:rPr>
          <w:rFonts w:asciiTheme="minorHAnsi" w:hAnsiTheme="minorHAnsi"/>
          <w:sz w:val="22"/>
        </w:rPr>
        <w:t>:</w:t>
      </w:r>
    </w:p>
    <w:p w:rsidR="00EF71F1" w:rsidRPr="00EF71F1" w:rsidRDefault="00EF71F1" w:rsidP="00EF71F1">
      <w:pPr>
        <w:numPr>
          <w:ilvl w:val="0"/>
          <w:numId w:val="8"/>
        </w:numPr>
        <w:rPr>
          <w:rFonts w:asciiTheme="minorHAnsi" w:hAnsiTheme="minorHAnsi"/>
          <w:sz w:val="22"/>
        </w:rPr>
      </w:pPr>
      <w:r w:rsidRPr="00EF71F1">
        <w:rPr>
          <w:rFonts w:asciiTheme="minorHAnsi" w:hAnsiTheme="minorHAnsi"/>
          <w:sz w:val="22"/>
        </w:rPr>
        <w:t>Direct and support the activities of chairs and members of the volunteers committee, membership committee, membership directory committee, awards committee, and hospitality committee.  Coordinate their activities to support the chapter's mission.  Recruit members to serve on these committees.</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Compile applicants' employment data and membership committee's recommendation for status; present to the board of directors at each month's meeting.</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Respond to requests for information about membership through telephone calls, personal contacts, and correspondence.</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Notify each applicant in writing of membership status; contact applicants from whom more information is needed to evaluate application.</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Assist the membership directory chair for the printing of the annual membership directory and addendums for distribution.</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Maintain supplies of membership materials:  applications, informational brochures, etc.</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Carry out ad hoc assignments of president (e.g., membership promotion, recommendation of membership criteria changes, etc.)</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Plan prospective member events.</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 xml:space="preserve">Obtain quarterly lists of at-large members (SHRM members who are not members of any chapter) in your area through the online request form.  Source those lists to invite at-large members to your chapter events.  </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Act as a liaison between the board of directors and the committee chairs.</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Participate in the SHRM Membership Core Leadership Area conference calls and webcasts.</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Participate in the development and implementation of short-term and long-term strategic planning for the chapter.</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Represent the chapter in the human resources community.</w:t>
      </w:r>
    </w:p>
    <w:p w:rsidR="00EF71F1" w:rsidRPr="00EF71F1" w:rsidRDefault="00EF71F1" w:rsidP="00EF71F1">
      <w:pPr>
        <w:numPr>
          <w:ilvl w:val="0"/>
          <w:numId w:val="9"/>
        </w:numPr>
        <w:rPr>
          <w:rFonts w:asciiTheme="minorHAnsi" w:hAnsiTheme="minorHAnsi"/>
          <w:sz w:val="22"/>
        </w:rPr>
      </w:pPr>
      <w:r w:rsidRPr="00EF71F1">
        <w:rPr>
          <w:rFonts w:asciiTheme="minorHAnsi" w:hAnsiTheme="minorHAnsi"/>
          <w:sz w:val="22"/>
        </w:rPr>
        <w:t xml:space="preserve">Complete other assignments as requested by the president or the board of directors. </w:t>
      </w:r>
    </w:p>
    <w:p w:rsidR="00EF71F1" w:rsidRPr="00EF71F1" w:rsidRDefault="00A26B85" w:rsidP="00EF71F1">
      <w:pPr>
        <w:rPr>
          <w:rFonts w:asciiTheme="minorHAnsi" w:hAnsiTheme="minorHAnsi"/>
          <w:sz w:val="22"/>
        </w:rPr>
      </w:pPr>
      <w:r>
        <w:rPr>
          <w:rFonts w:asciiTheme="minorHAnsi" w:hAnsiTheme="minorHAnsi"/>
          <w:sz w:val="22"/>
        </w:rPr>
        <w:t xml:space="preserve"> </w:t>
      </w:r>
    </w:p>
    <w:p w:rsidR="00BE1BF4" w:rsidRPr="00B2277D" w:rsidRDefault="00BE1BF4" w:rsidP="00BE1BF4">
      <w:pPr>
        <w:spacing w:after="60"/>
        <w:rPr>
          <w:rFonts w:ascii="Calibri" w:hAnsi="Calibri" w:cs="Arial"/>
          <w:bCs/>
          <w:iCs/>
          <w:sz w:val="22"/>
          <w:szCs w:val="22"/>
          <w:u w:val="single"/>
        </w:rPr>
      </w:pPr>
      <w:r w:rsidRPr="00B2277D">
        <w:rPr>
          <w:rFonts w:ascii="Calibri" w:hAnsi="Calibri" w:cs="Arial"/>
          <w:bCs/>
          <w:iCs/>
          <w:sz w:val="22"/>
          <w:szCs w:val="22"/>
          <w:u w:val="single"/>
        </w:rPr>
        <w:t>Requirements</w:t>
      </w:r>
    </w:p>
    <w:p w:rsidR="0049559D" w:rsidRPr="0041251C" w:rsidRDefault="0049559D" w:rsidP="0049559D">
      <w:pPr>
        <w:numPr>
          <w:ilvl w:val="0"/>
          <w:numId w:val="10"/>
        </w:numPr>
        <w:rPr>
          <w:rFonts w:ascii="Calibri" w:hAnsi="Calibri" w:cs="Arial"/>
          <w:sz w:val="22"/>
          <w:szCs w:val="22"/>
        </w:rPr>
      </w:pPr>
      <w:r w:rsidRPr="0041251C">
        <w:rPr>
          <w:rFonts w:ascii="Calibri" w:hAnsi="Calibri" w:cs="Arial"/>
          <w:sz w:val="22"/>
          <w:szCs w:val="22"/>
        </w:rPr>
        <w:t>Attend in person a minimum of 80% of scheduled Board of Director meetings</w:t>
      </w:r>
    </w:p>
    <w:p w:rsidR="0049559D" w:rsidRPr="0041251C" w:rsidRDefault="0049559D" w:rsidP="0049559D">
      <w:pPr>
        <w:numPr>
          <w:ilvl w:val="0"/>
          <w:numId w:val="10"/>
        </w:numPr>
        <w:rPr>
          <w:rFonts w:ascii="Calibri" w:hAnsi="Calibri" w:cs="Arial"/>
          <w:sz w:val="22"/>
          <w:szCs w:val="22"/>
        </w:rPr>
      </w:pPr>
      <w:r>
        <w:rPr>
          <w:rFonts w:ascii="Calibri" w:hAnsi="Calibri" w:cs="Arial"/>
          <w:sz w:val="22"/>
          <w:szCs w:val="22"/>
        </w:rPr>
        <w:t>Regularly attend NCHRA events</w:t>
      </w:r>
    </w:p>
    <w:p w:rsidR="00BE1BF4" w:rsidRPr="0041251C" w:rsidRDefault="00BE1BF4" w:rsidP="00BE1BF4">
      <w:pPr>
        <w:numPr>
          <w:ilvl w:val="0"/>
          <w:numId w:val="10"/>
        </w:numPr>
        <w:rPr>
          <w:rFonts w:ascii="Calibri" w:hAnsi="Calibri" w:cs="Arial"/>
          <w:sz w:val="22"/>
          <w:szCs w:val="22"/>
        </w:rPr>
      </w:pPr>
      <w:r w:rsidRPr="0041251C">
        <w:rPr>
          <w:rFonts w:ascii="Calibri" w:hAnsi="Calibri" w:cs="Arial"/>
          <w:sz w:val="22"/>
          <w:szCs w:val="22"/>
        </w:rPr>
        <w:t>Attend via phone/e-mail monthly team check-ins</w:t>
      </w:r>
    </w:p>
    <w:p w:rsidR="00BE1BF4" w:rsidRPr="0041251C" w:rsidRDefault="00BE1BF4" w:rsidP="00BE1BF4">
      <w:pPr>
        <w:numPr>
          <w:ilvl w:val="0"/>
          <w:numId w:val="10"/>
        </w:numPr>
        <w:rPr>
          <w:rFonts w:ascii="Calibri" w:hAnsi="Calibri" w:cs="Arial"/>
          <w:sz w:val="22"/>
          <w:szCs w:val="22"/>
        </w:rPr>
      </w:pPr>
      <w:r w:rsidRPr="0041251C">
        <w:rPr>
          <w:rFonts w:ascii="Calibri" w:hAnsi="Calibri" w:cs="Arial"/>
          <w:sz w:val="22"/>
          <w:szCs w:val="22"/>
        </w:rPr>
        <w:t>Attend via phone quarterly CO-SHRM program calls</w:t>
      </w:r>
    </w:p>
    <w:p w:rsidR="00A26B85" w:rsidRDefault="00A26B85" w:rsidP="00A26B85">
      <w:pPr>
        <w:ind w:left="1080"/>
        <w:rPr>
          <w:rFonts w:ascii="Calibri" w:hAnsi="Calibri" w:cs="Arial"/>
          <w:sz w:val="22"/>
          <w:szCs w:val="22"/>
        </w:rPr>
      </w:pPr>
      <w:bookmarkStart w:id="0" w:name="_GoBack"/>
      <w:bookmarkEnd w:id="0"/>
    </w:p>
    <w:p w:rsidR="00083EE7" w:rsidRDefault="00083EE7" w:rsidP="00083EE7">
      <w:pPr>
        <w:ind w:left="1080"/>
        <w:rPr>
          <w:rFonts w:ascii="Calibri" w:hAnsi="Calibri" w:cs="Arial"/>
          <w:sz w:val="22"/>
          <w:szCs w:val="22"/>
        </w:rPr>
      </w:pPr>
    </w:p>
    <w:p w:rsidR="00083EE7" w:rsidRDefault="00083EE7" w:rsidP="00083EE7">
      <w:pPr>
        <w:pStyle w:val="ListParagraph"/>
        <w:rPr>
          <w:rFonts w:ascii="Calibri" w:hAnsi="Calibri" w:cs="Arial"/>
          <w:sz w:val="22"/>
          <w:szCs w:val="22"/>
        </w:rPr>
      </w:pPr>
    </w:p>
    <w:p w:rsidR="00083EE7" w:rsidRDefault="00083EE7" w:rsidP="00083EE7">
      <w:pPr>
        <w:ind w:left="1080"/>
        <w:rPr>
          <w:rFonts w:ascii="Calibri" w:hAnsi="Calibri" w:cs="Arial"/>
          <w:sz w:val="22"/>
          <w:szCs w:val="22"/>
        </w:rPr>
      </w:pPr>
    </w:p>
    <w:p w:rsidR="00BE1BF4" w:rsidRPr="0041251C" w:rsidRDefault="00BE1BF4" w:rsidP="00BE1BF4">
      <w:pPr>
        <w:numPr>
          <w:ilvl w:val="0"/>
          <w:numId w:val="10"/>
        </w:numPr>
        <w:rPr>
          <w:rFonts w:ascii="Calibri" w:hAnsi="Calibri" w:cs="Arial"/>
          <w:sz w:val="22"/>
          <w:szCs w:val="22"/>
        </w:rPr>
      </w:pPr>
      <w:r w:rsidRPr="0041251C">
        <w:rPr>
          <w:rFonts w:ascii="Calibri" w:hAnsi="Calibri" w:cs="Arial"/>
          <w:sz w:val="22"/>
          <w:szCs w:val="22"/>
        </w:rPr>
        <w:t>Come prepared to Board of Director meetings with speaking topics and review previous meetings minutes prior</w:t>
      </w:r>
    </w:p>
    <w:p w:rsidR="00BE1BF4" w:rsidRPr="0041251C" w:rsidRDefault="00BE1BF4" w:rsidP="00BE1BF4">
      <w:pPr>
        <w:numPr>
          <w:ilvl w:val="0"/>
          <w:numId w:val="10"/>
        </w:numPr>
        <w:rPr>
          <w:rFonts w:ascii="Calibri" w:hAnsi="Calibri" w:cs="Arial"/>
          <w:sz w:val="22"/>
          <w:szCs w:val="22"/>
        </w:rPr>
      </w:pPr>
      <w:r w:rsidRPr="0041251C">
        <w:rPr>
          <w:rFonts w:ascii="Calibri" w:hAnsi="Calibri" w:cs="Arial"/>
          <w:sz w:val="22"/>
          <w:szCs w:val="22"/>
        </w:rPr>
        <w:t>If you are unable to maintain and meet the above requirements the Board may review and make recommendations for removal based on the Chapter by-laws.</w:t>
      </w:r>
    </w:p>
    <w:p w:rsidR="00BE1BF4" w:rsidRDefault="00BE1BF4" w:rsidP="00EF71F1">
      <w:pPr>
        <w:rPr>
          <w:rFonts w:asciiTheme="minorHAnsi" w:hAnsiTheme="minorHAnsi"/>
          <w:sz w:val="22"/>
          <w:u w:val="single"/>
        </w:rPr>
      </w:pPr>
    </w:p>
    <w:p w:rsidR="00EF71F1" w:rsidRPr="00EF71F1" w:rsidRDefault="00EF71F1" w:rsidP="00EF71F1">
      <w:pPr>
        <w:rPr>
          <w:rFonts w:asciiTheme="minorHAnsi" w:hAnsiTheme="minorHAnsi"/>
          <w:sz w:val="22"/>
        </w:rPr>
      </w:pPr>
      <w:r w:rsidRPr="00EF71F1">
        <w:rPr>
          <w:rFonts w:asciiTheme="minorHAnsi" w:hAnsiTheme="minorHAnsi"/>
          <w:sz w:val="22"/>
          <w:u w:val="single"/>
        </w:rPr>
        <w:t>Resources Available</w:t>
      </w:r>
      <w:r w:rsidRPr="00EF71F1">
        <w:rPr>
          <w:rFonts w:asciiTheme="minorHAnsi" w:hAnsiTheme="minorHAnsi"/>
          <w:sz w:val="22"/>
        </w:rPr>
        <w:t>:</w:t>
      </w:r>
    </w:p>
    <w:p w:rsidR="00EF71F1" w:rsidRPr="00EF71F1" w:rsidRDefault="00EF71F1" w:rsidP="00EF71F1">
      <w:pPr>
        <w:numPr>
          <w:ilvl w:val="0"/>
          <w:numId w:val="5"/>
        </w:numPr>
        <w:rPr>
          <w:rFonts w:asciiTheme="minorHAnsi" w:hAnsiTheme="minorHAnsi"/>
          <w:sz w:val="22"/>
        </w:rPr>
      </w:pPr>
      <w:r w:rsidRPr="00EF71F1">
        <w:rPr>
          <w:rFonts w:asciiTheme="minorHAnsi" w:hAnsiTheme="minorHAnsi"/>
          <w:sz w:val="22"/>
        </w:rPr>
        <w:t>SHRM supplies the following resources for chapter membership/at-large directors</w:t>
      </w:r>
    </w:p>
    <w:p w:rsidR="00EF71F1" w:rsidRPr="00EF71F1" w:rsidRDefault="00EF71F1" w:rsidP="00EF71F1">
      <w:pPr>
        <w:numPr>
          <w:ilvl w:val="1"/>
          <w:numId w:val="5"/>
        </w:numPr>
        <w:rPr>
          <w:rFonts w:asciiTheme="minorHAnsi" w:hAnsiTheme="minorHAnsi"/>
          <w:sz w:val="22"/>
        </w:rPr>
      </w:pPr>
      <w:r w:rsidRPr="00EF71F1">
        <w:rPr>
          <w:rFonts w:asciiTheme="minorHAnsi" w:hAnsiTheme="minorHAnsi"/>
          <w:sz w:val="22"/>
        </w:rPr>
        <w:t>At-Large Initiative</w:t>
      </w:r>
    </w:p>
    <w:p w:rsidR="00EF71F1" w:rsidRPr="00EF71F1" w:rsidRDefault="00EF71F1" w:rsidP="00EF71F1">
      <w:pPr>
        <w:numPr>
          <w:ilvl w:val="1"/>
          <w:numId w:val="5"/>
        </w:numPr>
        <w:rPr>
          <w:rFonts w:asciiTheme="minorHAnsi" w:hAnsiTheme="minorHAnsi"/>
          <w:sz w:val="22"/>
        </w:rPr>
      </w:pPr>
      <w:r w:rsidRPr="00EF71F1">
        <w:rPr>
          <w:rFonts w:asciiTheme="minorHAnsi" w:hAnsiTheme="minorHAnsi"/>
          <w:sz w:val="22"/>
        </w:rPr>
        <w:t>Auditing Your Chapter Roster</w:t>
      </w:r>
    </w:p>
    <w:p w:rsidR="00EF71F1" w:rsidRPr="00EF71F1" w:rsidRDefault="00EF71F1" w:rsidP="00EF71F1">
      <w:pPr>
        <w:numPr>
          <w:ilvl w:val="1"/>
          <w:numId w:val="5"/>
        </w:numPr>
        <w:rPr>
          <w:rFonts w:asciiTheme="minorHAnsi" w:hAnsiTheme="minorHAnsi"/>
          <w:sz w:val="22"/>
        </w:rPr>
      </w:pPr>
      <w:r w:rsidRPr="00EF71F1">
        <w:rPr>
          <w:rFonts w:asciiTheme="minorHAnsi" w:hAnsiTheme="minorHAnsi"/>
          <w:sz w:val="22"/>
        </w:rPr>
        <w:t>Chapter Best Practices</w:t>
      </w:r>
    </w:p>
    <w:p w:rsidR="00EF71F1" w:rsidRPr="00EF71F1" w:rsidRDefault="00EF71F1" w:rsidP="00EF71F1">
      <w:pPr>
        <w:numPr>
          <w:ilvl w:val="1"/>
          <w:numId w:val="5"/>
        </w:numPr>
        <w:rPr>
          <w:rFonts w:asciiTheme="minorHAnsi" w:hAnsiTheme="minorHAnsi"/>
          <w:sz w:val="22"/>
        </w:rPr>
      </w:pPr>
      <w:r w:rsidRPr="00EF71F1">
        <w:rPr>
          <w:rFonts w:asciiTheme="minorHAnsi" w:hAnsiTheme="minorHAnsi"/>
          <w:sz w:val="22"/>
        </w:rPr>
        <w:t>Chapter Position Descriptions</w:t>
      </w:r>
    </w:p>
    <w:p w:rsidR="00EF71F1" w:rsidRPr="00EF71F1" w:rsidRDefault="00EF71F1" w:rsidP="00EF71F1">
      <w:pPr>
        <w:numPr>
          <w:ilvl w:val="1"/>
          <w:numId w:val="5"/>
        </w:numPr>
        <w:rPr>
          <w:rFonts w:asciiTheme="minorHAnsi" w:hAnsiTheme="minorHAnsi"/>
          <w:sz w:val="22"/>
        </w:rPr>
      </w:pPr>
      <w:r w:rsidRPr="00EF71F1">
        <w:rPr>
          <w:rFonts w:asciiTheme="minorHAnsi" w:hAnsiTheme="minorHAnsi"/>
          <w:sz w:val="22"/>
        </w:rPr>
        <w:t>Involving Senior HR Professionals</w:t>
      </w:r>
    </w:p>
    <w:p w:rsidR="00EF71F1" w:rsidRPr="00EF71F1" w:rsidRDefault="00EF71F1" w:rsidP="00EF71F1">
      <w:pPr>
        <w:numPr>
          <w:ilvl w:val="1"/>
          <w:numId w:val="5"/>
        </w:numPr>
        <w:rPr>
          <w:rFonts w:asciiTheme="minorHAnsi" w:hAnsiTheme="minorHAnsi"/>
          <w:sz w:val="22"/>
        </w:rPr>
      </w:pPr>
      <w:r w:rsidRPr="00EF71F1">
        <w:rPr>
          <w:rFonts w:asciiTheme="minorHAnsi" w:hAnsiTheme="minorHAnsi"/>
          <w:sz w:val="22"/>
        </w:rPr>
        <w:t xml:space="preserve">SHRM Leaders Guide </w:t>
      </w:r>
    </w:p>
    <w:p w:rsidR="00EF71F1" w:rsidRDefault="00EF71F1" w:rsidP="00EF71F1">
      <w:pPr>
        <w:numPr>
          <w:ilvl w:val="1"/>
          <w:numId w:val="5"/>
        </w:numPr>
        <w:rPr>
          <w:rFonts w:asciiTheme="minorHAnsi" w:hAnsiTheme="minorHAnsi"/>
          <w:sz w:val="22"/>
        </w:rPr>
      </w:pPr>
      <w:r w:rsidRPr="00EF71F1">
        <w:rPr>
          <w:rFonts w:asciiTheme="minorHAnsi" w:hAnsiTheme="minorHAnsi"/>
          <w:sz w:val="22"/>
        </w:rPr>
        <w:t>SHRM Membership Recruitment and Retention Toolkit</w:t>
      </w:r>
    </w:p>
    <w:p w:rsidR="00EF71F1" w:rsidRPr="00EF71F1" w:rsidRDefault="00EF71F1" w:rsidP="00EF71F1">
      <w:pPr>
        <w:numPr>
          <w:ilvl w:val="1"/>
          <w:numId w:val="5"/>
        </w:numPr>
        <w:rPr>
          <w:rFonts w:asciiTheme="minorHAnsi" w:hAnsiTheme="minorHAnsi"/>
          <w:sz w:val="22"/>
        </w:rPr>
      </w:pPr>
      <w:r>
        <w:rPr>
          <w:rFonts w:asciiTheme="minorHAnsi" w:hAnsiTheme="minorHAnsi"/>
          <w:sz w:val="22"/>
        </w:rPr>
        <w:t xml:space="preserve">Also </w:t>
      </w:r>
      <w:r w:rsidRPr="00EF71F1">
        <w:rPr>
          <w:rFonts w:asciiTheme="minorHAnsi" w:hAnsiTheme="minorHAnsi"/>
          <w:sz w:val="22"/>
        </w:rPr>
        <w:t xml:space="preserve">available online at </w:t>
      </w:r>
      <w:hyperlink r:id="rId7" w:history="1">
        <w:r w:rsidRPr="00EF71F1">
          <w:rPr>
            <w:rStyle w:val="Hyperlink"/>
            <w:rFonts w:asciiTheme="minorHAnsi" w:hAnsiTheme="minorHAnsi"/>
            <w:sz w:val="22"/>
          </w:rPr>
          <w:t>www.shrm.org/vlrc</w:t>
        </w:r>
      </w:hyperlink>
    </w:p>
    <w:p w:rsidR="00EF71F1" w:rsidRDefault="00EF71F1" w:rsidP="00EF71F1"/>
    <w:p w:rsidR="00440788" w:rsidRPr="009A7362" w:rsidRDefault="00440788" w:rsidP="00440788">
      <w:pPr>
        <w:rPr>
          <w:rFonts w:asciiTheme="minorHAnsi" w:hAnsiTheme="minorHAnsi"/>
        </w:rPr>
      </w:pPr>
    </w:p>
    <w:sectPr w:rsidR="00440788" w:rsidRPr="009A7362" w:rsidSect="00F340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3A" w:rsidRDefault="0074503A" w:rsidP="00187E9A">
      <w:r>
        <w:separator/>
      </w:r>
    </w:p>
  </w:endnote>
  <w:endnote w:type="continuationSeparator" w:id="0">
    <w:p w:rsidR="0074503A" w:rsidRDefault="0074503A" w:rsidP="0018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50477"/>
      <w:docPartObj>
        <w:docPartGallery w:val="Page Numbers (Top of Page)"/>
        <w:docPartUnique/>
      </w:docPartObj>
    </w:sdtPr>
    <w:sdtEndPr>
      <w:rPr>
        <w:rFonts w:asciiTheme="minorHAnsi" w:hAnsiTheme="minorHAnsi"/>
        <w:sz w:val="20"/>
        <w:szCs w:val="20"/>
      </w:rPr>
    </w:sdtEndPr>
    <w:sdtContent>
      <w:p w:rsidR="00F3408B" w:rsidRPr="00F3408B" w:rsidRDefault="00F3408B" w:rsidP="00F3408B">
        <w:pPr>
          <w:pStyle w:val="Footer"/>
          <w:jc w:val="right"/>
          <w:rPr>
            <w:rFonts w:asciiTheme="minorHAnsi" w:hAnsiTheme="minorHAnsi"/>
            <w:sz w:val="20"/>
            <w:szCs w:val="20"/>
          </w:rPr>
        </w:pPr>
        <w:r w:rsidRPr="00F3408B">
          <w:rPr>
            <w:rFonts w:asciiTheme="minorHAnsi" w:hAnsiTheme="minorHAnsi"/>
          </w:rPr>
          <w:t xml:space="preserve">Page </w:t>
        </w:r>
        <w:r w:rsidRPr="00F3408B">
          <w:rPr>
            <w:rFonts w:asciiTheme="minorHAnsi" w:hAnsiTheme="minorHAnsi"/>
          </w:rPr>
          <w:fldChar w:fldCharType="begin"/>
        </w:r>
        <w:r w:rsidRPr="00F3408B">
          <w:rPr>
            <w:rFonts w:asciiTheme="minorHAnsi" w:hAnsiTheme="minorHAnsi"/>
          </w:rPr>
          <w:instrText xml:space="preserve"> PAGE </w:instrText>
        </w:r>
        <w:r w:rsidRPr="00F3408B">
          <w:rPr>
            <w:rFonts w:asciiTheme="minorHAnsi" w:hAnsiTheme="minorHAnsi"/>
          </w:rPr>
          <w:fldChar w:fldCharType="separate"/>
        </w:r>
        <w:r w:rsidR="0049559D">
          <w:rPr>
            <w:rFonts w:asciiTheme="minorHAnsi" w:hAnsiTheme="minorHAnsi"/>
            <w:noProof/>
          </w:rPr>
          <w:t>2</w:t>
        </w:r>
        <w:r w:rsidRPr="00F3408B">
          <w:rPr>
            <w:rFonts w:asciiTheme="minorHAnsi" w:hAnsiTheme="minorHAnsi"/>
          </w:rPr>
          <w:fldChar w:fldCharType="end"/>
        </w:r>
        <w:r w:rsidRPr="00F3408B">
          <w:rPr>
            <w:rFonts w:asciiTheme="minorHAnsi" w:hAnsiTheme="minorHAnsi"/>
          </w:rPr>
          <w:t xml:space="preserve"> of </w:t>
        </w:r>
        <w:r w:rsidRPr="00F3408B">
          <w:rPr>
            <w:rFonts w:asciiTheme="minorHAnsi" w:hAnsiTheme="minorHAnsi"/>
          </w:rPr>
          <w:fldChar w:fldCharType="begin"/>
        </w:r>
        <w:r w:rsidRPr="00F3408B">
          <w:rPr>
            <w:rFonts w:asciiTheme="minorHAnsi" w:hAnsiTheme="minorHAnsi"/>
          </w:rPr>
          <w:instrText xml:space="preserve"> NUMPAGES  </w:instrText>
        </w:r>
        <w:r w:rsidRPr="00F3408B">
          <w:rPr>
            <w:rFonts w:asciiTheme="minorHAnsi" w:hAnsiTheme="minorHAnsi"/>
          </w:rPr>
          <w:fldChar w:fldCharType="separate"/>
        </w:r>
        <w:r w:rsidR="0049559D">
          <w:rPr>
            <w:rFonts w:asciiTheme="minorHAnsi" w:hAnsiTheme="minorHAnsi"/>
            <w:noProof/>
          </w:rPr>
          <w:t>2</w:t>
        </w:r>
        <w:r w:rsidRPr="00F3408B">
          <w:rPr>
            <w:rFonts w:asciiTheme="minorHAnsi" w:hAnsiTheme="minorHAnsi"/>
          </w:rPr>
          <w:fldChar w:fldCharType="end"/>
        </w:r>
        <w:r w:rsidRPr="00F3408B">
          <w:rPr>
            <w:rFonts w:asciiTheme="minorHAnsi" w:hAnsiTheme="minorHAnsi"/>
          </w:rPr>
          <w:t xml:space="preserve">                                              </w:t>
        </w:r>
        <w:r>
          <w:rPr>
            <w:rFonts w:asciiTheme="minorHAnsi" w:hAnsiTheme="minorHAnsi"/>
          </w:rPr>
          <w:t xml:space="preserve"> </w:t>
        </w:r>
        <w:r w:rsidR="0049559D">
          <w:rPr>
            <w:rFonts w:asciiTheme="minorHAnsi" w:hAnsiTheme="minorHAnsi"/>
            <w:sz w:val="20"/>
            <w:szCs w:val="20"/>
          </w:rPr>
          <w:t>Rev. 6</w:t>
        </w:r>
        <w:r w:rsidR="00083EE7">
          <w:rPr>
            <w:rFonts w:asciiTheme="minorHAnsi" w:hAnsiTheme="minorHAnsi"/>
            <w:sz w:val="20"/>
            <w:szCs w:val="20"/>
          </w:rPr>
          <w:t>/2017</w:t>
        </w:r>
      </w:p>
    </w:sdtContent>
  </w:sdt>
  <w:p w:rsidR="00187E9A" w:rsidRPr="00BB28ED" w:rsidRDefault="00187E9A" w:rsidP="00187E9A">
    <w:pPr>
      <w:pStyle w:val="Footer"/>
      <w:jc w:val="right"/>
      <w:rPr>
        <w:color w:val="7F7F7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3A" w:rsidRDefault="0074503A" w:rsidP="00187E9A">
      <w:r>
        <w:separator/>
      </w:r>
    </w:p>
  </w:footnote>
  <w:footnote w:type="continuationSeparator" w:id="0">
    <w:p w:rsidR="0074503A" w:rsidRDefault="0074503A" w:rsidP="00187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8B" w:rsidRDefault="00083EE7" w:rsidP="0006384E">
    <w:pPr>
      <w:pStyle w:val="Header"/>
      <w:ind w:left="7920"/>
    </w:pPr>
    <w:r>
      <w:rPr>
        <w:noProof/>
      </w:rPr>
      <w:drawing>
        <wp:anchor distT="0" distB="0" distL="114300" distR="114300" simplePos="0" relativeHeight="251660288" behindDoc="0" locked="0" layoutInCell="1" allowOverlap="1" wp14:anchorId="6C73DED0" wp14:editId="3437B13F">
          <wp:simplePos x="0" y="0"/>
          <wp:positionH relativeFrom="column">
            <wp:posOffset>5074920</wp:posOffset>
          </wp:positionH>
          <wp:positionV relativeFrom="paragraph">
            <wp:posOffset>-68580</wp:posOffset>
          </wp:positionV>
          <wp:extent cx="1104900" cy="800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800100"/>
                  </a:xfrm>
                  <a:prstGeom prst="rect">
                    <a:avLst/>
                  </a:prstGeom>
                  <a:noFill/>
                  <a:ln w="9525">
                    <a:noFill/>
                    <a:miter lim="800000"/>
                    <a:headEnd/>
                    <a:tailEnd/>
                  </a:ln>
                </pic:spPr>
              </pic:pic>
            </a:graphicData>
          </a:graphic>
        </wp:anchor>
      </w:drawing>
    </w:r>
    <w:r w:rsidR="005F38EF">
      <w:rPr>
        <w:noProof/>
      </w:rPr>
      <w:drawing>
        <wp:anchor distT="0" distB="0" distL="114300" distR="114300" simplePos="0" relativeHeight="251659264" behindDoc="0" locked="0" layoutInCell="1" allowOverlap="1" wp14:anchorId="57979614" wp14:editId="6D654F16">
          <wp:simplePos x="0" y="0"/>
          <wp:positionH relativeFrom="margin">
            <wp:align>left</wp:align>
          </wp:positionH>
          <wp:positionV relativeFrom="paragraph">
            <wp:posOffset>-151130</wp:posOffset>
          </wp:positionV>
          <wp:extent cx="1251585" cy="774700"/>
          <wp:effectExtent l="0" t="0" r="571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HRA new.jpg"/>
                  <pic:cNvPicPr/>
                </pic:nvPicPr>
                <pic:blipFill>
                  <a:blip r:embed="rId2">
                    <a:extLst>
                      <a:ext uri="{28A0092B-C50C-407E-A947-70E740481C1C}">
                        <a14:useLocalDpi xmlns:a14="http://schemas.microsoft.com/office/drawing/2010/main" val="0"/>
                      </a:ext>
                    </a:extLst>
                  </a:blip>
                  <a:stretch>
                    <a:fillRect/>
                  </a:stretch>
                </pic:blipFill>
                <pic:spPr>
                  <a:xfrm>
                    <a:off x="0" y="0"/>
                    <a:ext cx="1251585" cy="774700"/>
                  </a:xfrm>
                  <a:prstGeom prst="rect">
                    <a:avLst/>
                  </a:prstGeom>
                </pic:spPr>
              </pic:pic>
            </a:graphicData>
          </a:graphic>
          <wp14:sizeRelH relativeFrom="page">
            <wp14:pctWidth>0</wp14:pctWidth>
          </wp14:sizeRelH>
          <wp14:sizeRelV relativeFrom="page">
            <wp14:pctHeight>0</wp14:pctHeight>
          </wp14:sizeRelV>
        </wp:anchor>
      </w:drawing>
    </w:r>
    <w:r w:rsidR="00F3408B">
      <w:t xml:space="preserve">                                                                                                                               </w:t>
    </w:r>
    <w:r w:rsidR="0006384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BF1"/>
    <w:multiLevelType w:val="hybridMultilevel"/>
    <w:tmpl w:val="14B859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C65C3"/>
    <w:multiLevelType w:val="hybridMultilevel"/>
    <w:tmpl w:val="51745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08390E"/>
    <w:multiLevelType w:val="hybridMultilevel"/>
    <w:tmpl w:val="200CD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535A4"/>
    <w:multiLevelType w:val="multilevel"/>
    <w:tmpl w:val="42A659DC"/>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413F505F"/>
    <w:multiLevelType w:val="hybridMultilevel"/>
    <w:tmpl w:val="1E4835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1C4F37"/>
    <w:multiLevelType w:val="hybridMultilevel"/>
    <w:tmpl w:val="57F4B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A859D5"/>
    <w:multiLevelType w:val="hybridMultilevel"/>
    <w:tmpl w:val="F7E23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7861BB"/>
    <w:multiLevelType w:val="hybridMultilevel"/>
    <w:tmpl w:val="F0628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85DB2"/>
    <w:multiLevelType w:val="hybridMultilevel"/>
    <w:tmpl w:val="8B3274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7"/>
  </w:num>
  <w:num w:numId="6">
    <w:abstractNumId w:val="8"/>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99"/>
    <w:rsid w:val="000067FA"/>
    <w:rsid w:val="0006384E"/>
    <w:rsid w:val="00074466"/>
    <w:rsid w:val="00083EE7"/>
    <w:rsid w:val="000B62D5"/>
    <w:rsid w:val="00187E9A"/>
    <w:rsid w:val="001B13C6"/>
    <w:rsid w:val="001F1894"/>
    <w:rsid w:val="0028491B"/>
    <w:rsid w:val="00341D23"/>
    <w:rsid w:val="00373C7A"/>
    <w:rsid w:val="003C3E1D"/>
    <w:rsid w:val="003D7A1C"/>
    <w:rsid w:val="00440788"/>
    <w:rsid w:val="0049559D"/>
    <w:rsid w:val="00530FB7"/>
    <w:rsid w:val="00585818"/>
    <w:rsid w:val="005F38EF"/>
    <w:rsid w:val="0068610E"/>
    <w:rsid w:val="006A5392"/>
    <w:rsid w:val="006F35FC"/>
    <w:rsid w:val="00732BBA"/>
    <w:rsid w:val="0074503A"/>
    <w:rsid w:val="00785FA2"/>
    <w:rsid w:val="007C2E3E"/>
    <w:rsid w:val="0086140A"/>
    <w:rsid w:val="0089123A"/>
    <w:rsid w:val="00897A90"/>
    <w:rsid w:val="009A7362"/>
    <w:rsid w:val="009C6992"/>
    <w:rsid w:val="00A26B85"/>
    <w:rsid w:val="00A91C1D"/>
    <w:rsid w:val="00BB28ED"/>
    <w:rsid w:val="00BE1BF4"/>
    <w:rsid w:val="00BF6300"/>
    <w:rsid w:val="00C833D6"/>
    <w:rsid w:val="00CD1399"/>
    <w:rsid w:val="00D363E2"/>
    <w:rsid w:val="00EF71F1"/>
    <w:rsid w:val="00F3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6FC97"/>
  <w15:docId w15:val="{00E2516B-4709-4715-9E62-DBC50060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D13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D1399"/>
    <w:rPr>
      <w:u w:val="single"/>
    </w:rPr>
  </w:style>
  <w:style w:type="character" w:styleId="Hyperlink">
    <w:name w:val="Hyperlink"/>
    <w:rsid w:val="00CD1399"/>
    <w:rPr>
      <w:color w:val="0000FF"/>
      <w:u w:val="single"/>
    </w:rPr>
  </w:style>
  <w:style w:type="paragraph" w:styleId="Header">
    <w:name w:val="header"/>
    <w:basedOn w:val="Normal"/>
    <w:link w:val="HeaderChar"/>
    <w:rsid w:val="00187E9A"/>
    <w:pPr>
      <w:tabs>
        <w:tab w:val="center" w:pos="4680"/>
        <w:tab w:val="right" w:pos="9360"/>
      </w:tabs>
    </w:pPr>
  </w:style>
  <w:style w:type="character" w:customStyle="1" w:styleId="HeaderChar">
    <w:name w:val="Header Char"/>
    <w:link w:val="Header"/>
    <w:rsid w:val="00187E9A"/>
    <w:rPr>
      <w:sz w:val="24"/>
      <w:szCs w:val="24"/>
    </w:rPr>
  </w:style>
  <w:style w:type="paragraph" w:styleId="Footer">
    <w:name w:val="footer"/>
    <w:basedOn w:val="Normal"/>
    <w:link w:val="FooterChar"/>
    <w:uiPriority w:val="99"/>
    <w:rsid w:val="00187E9A"/>
    <w:pPr>
      <w:tabs>
        <w:tab w:val="center" w:pos="4680"/>
        <w:tab w:val="right" w:pos="9360"/>
      </w:tabs>
    </w:pPr>
  </w:style>
  <w:style w:type="character" w:customStyle="1" w:styleId="FooterChar">
    <w:name w:val="Footer Char"/>
    <w:link w:val="Footer"/>
    <w:uiPriority w:val="99"/>
    <w:rsid w:val="00187E9A"/>
    <w:rPr>
      <w:sz w:val="24"/>
      <w:szCs w:val="24"/>
    </w:rPr>
  </w:style>
  <w:style w:type="character" w:customStyle="1" w:styleId="SubtitleChar">
    <w:name w:val="Subtitle Char"/>
    <w:link w:val="Subtitle"/>
    <w:rsid w:val="00C833D6"/>
    <w:rPr>
      <w:sz w:val="24"/>
      <w:szCs w:val="24"/>
      <w:u w:val="single"/>
    </w:rPr>
  </w:style>
  <w:style w:type="paragraph" w:styleId="NormalWeb">
    <w:name w:val="Normal (Web)"/>
    <w:basedOn w:val="Normal"/>
    <w:unhideWhenUsed/>
    <w:rsid w:val="0028491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585818"/>
    <w:rPr>
      <w:rFonts w:ascii="Tahoma" w:hAnsi="Tahoma" w:cs="Tahoma"/>
      <w:sz w:val="16"/>
      <w:szCs w:val="16"/>
    </w:rPr>
  </w:style>
  <w:style w:type="character" w:customStyle="1" w:styleId="BalloonTextChar">
    <w:name w:val="Balloon Text Char"/>
    <w:link w:val="BalloonText"/>
    <w:rsid w:val="00585818"/>
    <w:rPr>
      <w:rFonts w:ascii="Tahoma" w:hAnsi="Tahoma" w:cs="Tahoma"/>
      <w:sz w:val="16"/>
      <w:szCs w:val="16"/>
    </w:rPr>
  </w:style>
  <w:style w:type="paragraph" w:styleId="ListParagraph">
    <w:name w:val="List Paragraph"/>
    <w:basedOn w:val="Normal"/>
    <w:uiPriority w:val="34"/>
    <w:qFormat/>
    <w:rsid w:val="00083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9676">
      <w:bodyDiv w:val="1"/>
      <w:marLeft w:val="0"/>
      <w:marRight w:val="0"/>
      <w:marTop w:val="0"/>
      <w:marBottom w:val="0"/>
      <w:divBdr>
        <w:top w:val="none" w:sz="0" w:space="0" w:color="auto"/>
        <w:left w:val="none" w:sz="0" w:space="0" w:color="auto"/>
        <w:bottom w:val="none" w:sz="0" w:space="0" w:color="auto"/>
        <w:right w:val="none" w:sz="0" w:space="0" w:color="auto"/>
      </w:divBdr>
    </w:div>
    <w:div w:id="358824594">
      <w:bodyDiv w:val="1"/>
      <w:marLeft w:val="0"/>
      <w:marRight w:val="0"/>
      <w:marTop w:val="0"/>
      <w:marBottom w:val="0"/>
      <w:divBdr>
        <w:top w:val="none" w:sz="0" w:space="0" w:color="auto"/>
        <w:left w:val="none" w:sz="0" w:space="0" w:color="auto"/>
        <w:bottom w:val="none" w:sz="0" w:space="0" w:color="auto"/>
        <w:right w:val="none" w:sz="0" w:space="0" w:color="auto"/>
      </w:divBdr>
    </w:div>
    <w:div w:id="879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rm.org/vl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SECRETARY</vt:lpstr>
    </vt:vector>
  </TitlesOfParts>
  <Company>SHRM</Company>
  <LinksUpToDate>false</LinksUpToDate>
  <CharactersWithSpaces>2940</CharactersWithSpaces>
  <SharedDoc>false</SharedDoc>
  <HLinks>
    <vt:vector size="18" baseType="variant">
      <vt:variant>
        <vt:i4>6094919</vt:i4>
      </vt:variant>
      <vt:variant>
        <vt:i4>6</vt:i4>
      </vt:variant>
      <vt:variant>
        <vt:i4>0</vt:i4>
      </vt:variant>
      <vt:variant>
        <vt:i4>5</vt:i4>
      </vt:variant>
      <vt:variant>
        <vt:lpwstr>http://www.hrci.org/chapters/</vt:lpwstr>
      </vt:variant>
      <vt:variant>
        <vt:lpwstr/>
      </vt:variant>
      <vt:variant>
        <vt:i4>5439555</vt:i4>
      </vt:variant>
      <vt:variant>
        <vt:i4>3</vt:i4>
      </vt:variant>
      <vt:variant>
        <vt:i4>0</vt:i4>
      </vt:variant>
      <vt:variant>
        <vt:i4>5</vt:i4>
      </vt:variant>
      <vt:variant>
        <vt:lpwstr>http://www.hrci.org/</vt:lpwstr>
      </vt:variant>
      <vt:variant>
        <vt:lpwstr/>
      </vt:variant>
      <vt:variant>
        <vt:i4>5636185</vt:i4>
      </vt:variant>
      <vt:variant>
        <vt:i4>0</vt:i4>
      </vt:variant>
      <vt:variant>
        <vt:i4>0</vt:i4>
      </vt:variant>
      <vt:variant>
        <vt:i4>5</vt:i4>
      </vt:variant>
      <vt:variant>
        <vt:lpwstr>http://www.shrm.org/vlrc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dc:title>
  <dc:creator>SHRM</dc:creator>
  <cp:lastModifiedBy>Dotson, Julie</cp:lastModifiedBy>
  <cp:revision>2</cp:revision>
  <cp:lastPrinted>2016-03-16T14:27:00Z</cp:lastPrinted>
  <dcterms:created xsi:type="dcterms:W3CDTF">2017-06-06T02:25:00Z</dcterms:created>
  <dcterms:modified xsi:type="dcterms:W3CDTF">2017-06-06T02:25:00Z</dcterms:modified>
</cp:coreProperties>
</file>